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A40" w:rsidRDefault="000B7A40" w:rsidP="000B7A40">
      <w:pPr>
        <w:jc w:val="center"/>
        <w:rPr>
          <w:rFonts w:ascii="GHEA Grapalat" w:hAnsi="GHEA Grapalat"/>
          <w:b/>
        </w:rPr>
      </w:pPr>
      <w:proofErr w:type="spellStart"/>
      <w:r w:rsidRPr="00544241">
        <w:rPr>
          <w:rFonts w:ascii="GHEA Grapalat" w:hAnsi="GHEA Grapalat"/>
          <w:b/>
        </w:rPr>
        <w:t>Տեխնիկական</w:t>
      </w:r>
      <w:proofErr w:type="spellEnd"/>
      <w:r w:rsidRPr="00544241">
        <w:rPr>
          <w:rFonts w:ascii="GHEA Grapalat" w:hAnsi="GHEA Grapalat"/>
          <w:b/>
        </w:rPr>
        <w:t xml:space="preserve"> </w:t>
      </w:r>
      <w:proofErr w:type="spellStart"/>
      <w:r w:rsidRPr="00544241">
        <w:rPr>
          <w:rFonts w:ascii="GHEA Grapalat" w:hAnsi="GHEA Grapalat"/>
          <w:b/>
        </w:rPr>
        <w:t>բնութագիր</w:t>
      </w:r>
      <w:proofErr w:type="spellEnd"/>
    </w:p>
    <w:p w:rsidR="00CA1CFA" w:rsidRPr="00CA1CFA" w:rsidRDefault="00CA1CFA" w:rsidP="00CA1CFA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CA1CFA">
        <w:rPr>
          <w:rFonts w:ascii="GHEA Grapalat" w:hAnsi="GHEA Grapalat"/>
          <w:sz w:val="20"/>
          <w:szCs w:val="20"/>
          <w:lang w:val="hy-AM"/>
        </w:rPr>
        <w:t>Մասիս համայնքի Նոր Կյուրի բնակավայրի կենտրոնից դեպի &lt;&lt;Դաչաներ&gt;&gt; կոչվող ճանապարհային հատվածի ասֆալտապատման աշխատանքների նախագծանախահաշվային փաստաթղթերի վերանախագծման, լրամշակման և վերահաշվարկի</w:t>
      </w:r>
    </w:p>
    <w:p w:rsidR="00CA1CFA" w:rsidRPr="00CA1CFA" w:rsidRDefault="00CA1CFA" w:rsidP="00CA1CFA">
      <w:pPr>
        <w:jc w:val="center"/>
        <w:rPr>
          <w:rFonts w:ascii="GHEA Grapalat" w:hAnsi="GHEA Grapalat"/>
          <w:b/>
        </w:rPr>
      </w:pPr>
      <w:r w:rsidRPr="00CA1CFA">
        <w:rPr>
          <w:rFonts w:ascii="GHEA Grapalat" w:hAnsi="GHEA Grapalat"/>
          <w:sz w:val="20"/>
          <w:szCs w:val="20"/>
          <w:lang w:val="hy-AM"/>
        </w:rPr>
        <w:t>խորհրդատվական ծառայություններ</w:t>
      </w:r>
      <w:r>
        <w:rPr>
          <w:rFonts w:ascii="GHEA Grapalat" w:hAnsi="GHEA Grapalat"/>
          <w:sz w:val="20"/>
          <w:szCs w:val="20"/>
        </w:rPr>
        <w:t>ի</w:t>
      </w:r>
    </w:p>
    <w:p w:rsidR="000B7A40" w:rsidRPr="00101B6A" w:rsidRDefault="000B7A40" w:rsidP="000B7A40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B7A40" w:rsidRPr="00544241" w:rsidTr="00C4052A">
        <w:trPr>
          <w:trHeight w:val="2102"/>
          <w:jc w:val="center"/>
        </w:trPr>
        <w:tc>
          <w:tcPr>
            <w:tcW w:w="10201" w:type="dxa"/>
          </w:tcPr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B7A40" w:rsidRPr="00101B6A" w:rsidTr="00C4052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Ճանապարահատվածի հիմնանորոգում</w:t>
                  </w:r>
                </w:p>
              </w:tc>
            </w:tr>
            <w:tr w:rsidR="000B7A40" w:rsidRPr="00101B6A" w:rsidTr="00C4052A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B7A40" w:rsidRPr="00101B6A" w:rsidTr="00C4052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Պետական և համայնքային բյուջե</w:t>
                  </w:r>
                </w:p>
              </w:tc>
            </w:tr>
            <w:tr w:rsidR="000B7A40" w:rsidRPr="00101B6A" w:rsidTr="00C4052A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B7A40" w:rsidRPr="00101B6A" w:rsidTr="00C4052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Մասիսի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համայնքապետարան</w:t>
                  </w:r>
                  <w:proofErr w:type="spellEnd"/>
                </w:p>
              </w:tc>
            </w:tr>
            <w:tr w:rsidR="000B7A40" w:rsidRPr="00101B6A" w:rsidTr="00C4052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B7A40" w:rsidRPr="00544241" w:rsidTr="00C4052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Ծառայության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անվանումը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0B7A40" w:rsidRPr="00CA1CFA" w:rsidRDefault="00CA1CFA" w:rsidP="00C4052A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w:rsidRPr="00CA1C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Մասիս համայնքի Նոր Կյուրի բնակավայրի կենտրոնից դեպի &lt;&lt;Դաչաներ&gt;&gt; կոչվող ճանապարհային հատվածի ասֆալտապատման աշխատանքների նախագծանախահաշվային փաստաթղթերի վերանախագծման, լրամշակման և վերահաշվարկի</w:t>
                  </w:r>
                  <w:r w:rsidRPr="00CA1C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CA1C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խորհրդատվական ծառայություններ</w:t>
                  </w:r>
                </w:p>
              </w:tc>
            </w:tr>
            <w:tr w:rsidR="000B7A40" w:rsidRPr="00544241" w:rsidTr="00C4052A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Օբյեկտի համառոտ նկարագիրը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Նոր Կյուրին </w:t>
                  </w:r>
                  <w:r w:rsidR="00CA1CF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բնակավայրի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փողոցներ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Ճանապարհի կարգը - III,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Ճանապարհը բնութագրող նկարագիրը (գլխավոր, երկրորդային, նպատակային կիրառությունը) – երկրորդային,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Երթևեկելի մասի լայնությունը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5-6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մ,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Շարժման գոտիների քանակը - երկու, </w:t>
                  </w:r>
                </w:p>
                <w:p w:rsidR="000B7A40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Մայթերի առկայությունը և լայնությունը - չկա  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Օբյեկտի ռիսկայնության աստիճանը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- III,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Կառուցման/վերանորգման ենթակա հատվածի երկարությունը –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3925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մ </w:t>
                  </w:r>
                  <w:r>
                    <w:rPr>
                      <w:rFonts w:ascii="GHEA Grapalat" w:hAnsi="GHEA Grapalat"/>
                      <w:iCs/>
                      <w:sz w:val="18"/>
                      <w:szCs w:val="18"/>
                      <w:lang w:val="hy-AM" w:eastAsia="ru-RU"/>
                    </w:rPr>
                    <w:t>/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դաչաներ տանող ճանապարհ՝</w:t>
                  </w:r>
                  <w:r w:rsidR="00CA1CFA" w:rsidRPr="00CA1CF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3925մ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/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Ճանապարհային պատվածքի և ծածկի տիպը - գրունտային /անհարթ /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Նախագծման փուլը, նախագծանախահաշվային փաստաթղթերի կազմման նորմատիվային պահանջները - Աշխատանքային նախագիծ, համաձայն 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ՀՀՇՆIV-11.05.02-99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Հետազննման և նախագծի նկատմամբ պահանջները - Չափագրական հետազոտություն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նախագծի համաձայնություն մատակարար կազմակերպությունների հետ</w:t>
                  </w:r>
                </w:p>
                <w:p w:rsidR="000B7A40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Անհրաժեշտ փորձաքննություն - Պարզ փորձաքննություն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, ինժեներաերկրաբանական հետազոտություն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B7A40" w:rsidRPr="00101B6A" w:rsidTr="00C4052A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Նախատեսվող աշխատանքները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B7A40" w:rsidRPr="00982E2F" w:rsidRDefault="000B7A40" w:rsidP="000B7A40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18"/>
                      <w:szCs w:val="18"/>
                      <w:lang w:val="hy-AM"/>
                    </w:rPr>
                    <w:t>Երթևեկելի մասի վերին շերտի հեռացում</w:t>
                  </w:r>
                  <w:r w:rsidRPr="00982E2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:</w:t>
                  </w:r>
                </w:p>
                <w:p w:rsidR="000B7A40" w:rsidRPr="00101B6A" w:rsidRDefault="000B7A40" w:rsidP="000B7A40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Հիմնատակի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ուղղում</w:t>
                  </w:r>
                  <w:proofErr w:type="spellEnd"/>
                </w:p>
                <w:p w:rsidR="000B7A40" w:rsidRPr="00101B6A" w:rsidRDefault="000B7A40" w:rsidP="000B7A40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շերտ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ի տեղադրում 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h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0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0B7A40" w:rsidRPr="00101B6A" w:rsidRDefault="000B7A40" w:rsidP="000B7A40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հիմքի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իրականացումh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=1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0B7A40" w:rsidRPr="00101B6A" w:rsidRDefault="000B7A40" w:rsidP="000B7A40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Բիտումի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տարածում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խճային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հիմքի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վրա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0B7A40" w:rsidRPr="00101B6A" w:rsidRDefault="000B7A40" w:rsidP="000B7A40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Երթևեկելի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մասի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ծածկի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իրականացում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H=5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մանրահատիկ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ասֆալտբետոնով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0B7A40" w:rsidRDefault="000B7A40" w:rsidP="000B7A40">
                  <w:pPr>
                    <w:pStyle w:val="a3"/>
                    <w:numPr>
                      <w:ilvl w:val="0"/>
                      <w:numId w:val="4"/>
                    </w:numPr>
                    <w:spacing w:line="259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Կողմնակների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ամրացում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ավազակոպճային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խառնուրդով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H=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5</w:t>
                  </w: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սմ</w:t>
                  </w:r>
                  <w:proofErr w:type="spellEnd"/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:</w:t>
                  </w:r>
                </w:p>
                <w:p w:rsidR="000B7A40" w:rsidRPr="00CA1CFA" w:rsidRDefault="000B7A40" w:rsidP="00CA1CFA">
                  <w:pPr>
                    <w:pStyle w:val="a3"/>
                    <w:numPr>
                      <w:ilvl w:val="0"/>
                      <w:numId w:val="4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Ջրահեռացման համակարգի կառուցում</w:t>
                  </w:r>
                  <w:bookmarkStart w:id="0" w:name="_GoBack"/>
                  <w:bookmarkEnd w:id="0"/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B7A40" w:rsidRPr="00101B6A" w:rsidRDefault="000B7A40" w:rsidP="00C4052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B7A40" w:rsidRPr="00101B6A" w:rsidTr="00C4052A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Ճանապարհի/փողոցի անվանումը 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>Նոր Կյուրին</w:t>
                  </w:r>
                  <w:r w:rsidRPr="00101B6A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 բնակավայրի  փողոցներ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B7A40" w:rsidRPr="00101B6A" w:rsidTr="00C4052A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B7A40" w:rsidRPr="00101B6A" w:rsidTr="00C4052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Ճանապարհի/փողոցի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կարգը</w:t>
                  </w: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18"/>
                      <w:szCs w:val="18"/>
                    </w:rPr>
                    <w:t>III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կարգ</w:t>
                  </w:r>
                  <w:proofErr w:type="spellEnd"/>
                </w:p>
              </w:tc>
            </w:tr>
            <w:tr w:rsidR="000B7A40" w:rsidRPr="00101B6A" w:rsidTr="00C4052A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B7A40" w:rsidRPr="00101B6A" w:rsidTr="00C4052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Երթևեկամասերի ծածկի տեսակը</w:t>
                  </w: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գրունտային</w:t>
                  </w:r>
                </w:p>
              </w:tc>
            </w:tr>
            <w:tr w:rsidR="000B7A40" w:rsidRPr="00101B6A" w:rsidTr="00C4052A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B7A40" w:rsidRPr="00544241" w:rsidTr="00C4052A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682" w:type="dxa"/>
                </w:tcPr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ճանապարհահատվածի համար նախագծանախահաշվային փաստաթղթերը պետք է կազմվեն և ներկայացվեն հայերեն   լեզվով՝ 3 թղթային օրինակով և մեկ էլեկտրոնային տարբերակով (ACAD PDF ֆորմատներով, ծավալաթերթերը, ամփոփագրերը և նախահաշիվները նաև Excel ֆորմատով)։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Նախագծանախահաշվային փաստաթղթերը պետք է պատրաստված լինեն համակարգչային համապատասխան ծրագրերի կիրառման միջոցով: </w:t>
                  </w:r>
                </w:p>
              </w:tc>
            </w:tr>
            <w:tr w:rsidR="000B7A40" w:rsidRPr="00544241" w:rsidTr="00C4052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Ճ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անապարհի ծրագծի 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:rsidR="000B7A40" w:rsidRPr="00101B6A" w:rsidRDefault="000B7A40" w:rsidP="00C4052A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:rsidR="000B7A40" w:rsidRPr="00101B6A" w:rsidRDefault="000B7A40" w:rsidP="00C4052A">
                  <w:pPr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Նախագծողները և փորձաքննություն իրականացնողները պետք է ունենան համապատասխան աշխատանքների իրականացման լիցենզիաներ։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>Հետազննման վերաբերյալ պահանջներ՝</w:t>
                  </w:r>
                </w:p>
                <w:p w:rsidR="000B7A40" w:rsidRPr="00101B6A" w:rsidRDefault="000B7A40" w:rsidP="00C4052A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:rsidR="000B7A40" w:rsidRPr="00101B6A" w:rsidRDefault="000B7A40" w:rsidP="00C4052A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տեղամասի առկա վիճակի տեսանկարահանում։ </w:t>
                  </w: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 վերակառուցում / նորոգում / կառուցում (ըստ անհրաժեշտության),  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:rsidR="000B7A40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անվտանգության տարրերի, ինչպես նաև սև կետերի շտկման համար անհրաժեշտ  միջոցառումների իրականացում:</w:t>
                  </w:r>
                </w:p>
                <w:p w:rsidR="000B7A40" w:rsidRPr="00C95C68" w:rsidRDefault="000B7A40" w:rsidP="00C4052A">
                  <w:pPr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Հաշմանդամություն ունցող անձանց մատչելիություն՝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ղեկավարվելով ՀՀ կառավարության 2006 թվականի փետրվարի 16-ի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 392-Ն որոշմամբ:</w:t>
                  </w:r>
                </w:p>
                <w:p w:rsidR="000B7A40" w:rsidRPr="00101B6A" w:rsidRDefault="000B7A40" w:rsidP="00C4052A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101B6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:rsidR="000B7A40" w:rsidRPr="00101B6A" w:rsidRDefault="000B7A40" w:rsidP="00C4052A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քանակը,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:rsidR="000B7A40" w:rsidRPr="00101B6A" w:rsidRDefault="000B7A40" w:rsidP="00C4052A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:rsidR="000B7A40" w:rsidRPr="00101B6A" w:rsidRDefault="000B7A40" w:rsidP="00C4052A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:rsidR="000B7A40" w:rsidRPr="00101B6A" w:rsidRDefault="000B7A40" w:rsidP="00C4052A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:rsidR="000B7A40" w:rsidRPr="00101B6A" w:rsidRDefault="000B7A40" w:rsidP="00C4052A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:rsidR="000B7A40" w:rsidRPr="00101B6A" w:rsidRDefault="000B7A40" w:rsidP="00C4052A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արհեստական կառուցվածքների՝ ըստ աշխատանքի տեսակի ամփոփագրեր),</w:t>
                  </w:r>
                </w:p>
                <w:p w:rsidR="000B7A40" w:rsidRPr="00101B6A" w:rsidRDefault="000B7A40" w:rsidP="00C4052A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101B6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:rsidR="000B7A40" w:rsidRPr="00101B6A" w:rsidRDefault="000B7A40" w:rsidP="00C4052A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:rsidR="000B7A40" w:rsidRPr="00101B6A" w:rsidRDefault="000B7A40" w:rsidP="00C4052A">
                  <w:pPr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:rsidR="000B7A40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Համաձայնեցումներ՝ </w:t>
                  </w:r>
                </w:p>
                <w:p w:rsidR="000B7A40" w:rsidRPr="001D7147" w:rsidRDefault="000B7A40" w:rsidP="00C4052A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C1104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ՀՀ ՆԳՆ ոստիկանության </w:t>
                  </w:r>
                  <w:r w:rsidRPr="001D7147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Ճանապարհային ոստիկանություն ծառայության</w:t>
                  </w:r>
                  <w:r w:rsidRPr="001D7147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:rsidR="000B7A40" w:rsidRPr="00101B6A" w:rsidRDefault="000B7A40" w:rsidP="00C4052A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:rsidR="000B7A40" w:rsidRPr="00101B6A" w:rsidRDefault="000B7A40" w:rsidP="00C4052A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:rsidR="000B7A40" w:rsidRDefault="000B7A40" w:rsidP="00C4052A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:rsidR="000B7A40" w:rsidRPr="006B133A" w:rsidRDefault="000B7A40" w:rsidP="00C4052A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B7A40" w:rsidRPr="00544241" w:rsidTr="00C4052A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B7A40" w:rsidRPr="00101B6A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/>
                    <w:t>Նորմատիվային</w:t>
                  </w:r>
                  <w:proofErr w:type="spellEnd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1B6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B7A40" w:rsidRDefault="000B7A40" w:rsidP="00C4052A">
                  <w:pPr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Նախագծային փաստաթղթերը մշակելիս անհրաժեշտ է ղեկավարվել, ինչպես նաև հղում կատարել՝ </w:t>
                  </w:r>
                </w:p>
                <w:p w:rsidR="000B7A40" w:rsidRPr="00C95C68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30-01-2023 «Քաղաքաշինություն. Քաղաքային և գյուղական բնակավայրերի հատակագծում և կառուցապատում» շինարարական նորմերին,</w:t>
                  </w:r>
                </w:p>
                <w:p w:rsidR="000B7A40" w:rsidRPr="00C95C68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32-01-2022 «Ավտոմոբիլային ճանապարհներ» շինարարական նորմերին,</w:t>
                  </w:r>
                </w:p>
                <w:p w:rsidR="000B7A40" w:rsidRPr="00C95C68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-ՀՀՇՆ 52-01-«Բետոնե և երկաթբետոնե կոնստրուկցիաներ», </w:t>
                  </w:r>
                </w:p>
                <w:p w:rsidR="000B7A40" w:rsidRPr="00C95C68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40-01.03-2022 «Կոյուղի. Արտաքին ցանցեր և կառուցվածքներ»,</w:t>
                  </w:r>
                </w:p>
                <w:p w:rsidR="000B7A40" w:rsidRPr="00C95C68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-ՀՀՇՆ 13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02-2022</w:t>
                  </w:r>
                  <w:r w:rsidRPr="00C95C68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«Անվտանգության տեխնիկան շինարարությունում» շինարարական նորմերին,</w:t>
                  </w:r>
                </w:p>
                <w:p w:rsidR="000B7A40" w:rsidRPr="00C95C68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-ՀՀ կառավարության 19.03.2015թ «ՀՀ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մասին» N596-Ն որոշմանը,                  </w:t>
                  </w:r>
                </w:p>
                <w:p w:rsidR="000B7A40" w:rsidRPr="00C95C68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-ՀՀ կառավարության</w:t>
                  </w:r>
                  <w:r w:rsidRPr="00C95C68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w:rsidRPr="00C95C68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16.02.2006թ «Հաշմանդամների և բնակչության սակավաշարժուն խմբերի համար սոցիալական, տրանսպորտային և ինժեներական ենթակառուցվածքների մատչելիության ապահովման կարգը հաստատելու մասին» N392-Ն որոշմանը:    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իրականացնել ՀՀՇՆ I-2.01-99 շինարարական նորմերով և ГОСТ 32836-2014-ի,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C95C68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պահանջների համաձայն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IV-11.05.02-99, ՇՆուԿ 2.05.03-84 «Կամուրջներ և խողովակներ» շինարարական նորմերերով, ՄՄ ՏԿ 014-2011 մաքսային միության տեխնիկական կանոնակարգով սահմանված պահանջների համաձայն: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ՀՀ Քաղաքաշինության կոմիտեի նախագահի 2020թ. դեկտեմբերի 29-ի N 105-Ն հրամանով  հաստատված մեթոդական ուղեցույցներով սահմանված պահանջների համաձայն: </w:t>
                  </w:r>
                </w:p>
                <w:p w:rsidR="000B7A40" w:rsidRPr="001D7147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և 26․10․2006 թիվ 1699-Ն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ո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րոշումներով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սահմանված </w:t>
                  </w:r>
                  <w:r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կարգերի   </w:t>
                  </w:r>
                  <w:r w:rsidRPr="001D7147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 համաձայն:</w:t>
                  </w:r>
                </w:p>
                <w:p w:rsidR="000B7A40" w:rsidRPr="00101B6A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:rsidR="000B7A40" w:rsidRPr="00C95C68" w:rsidRDefault="000B7A40" w:rsidP="00C4052A">
                  <w:pPr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101B6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w:rsidRPr="00101B6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ստանդարտներով սահմանված կանոնների և ՀՀ-ում գործող գերատեսչական այլ նորմատիվային փաստաթղթերի համաձայն: </w:t>
                  </w:r>
                </w:p>
                <w:p w:rsidR="000B7A40" w:rsidRPr="00631B6B" w:rsidRDefault="000B7A40" w:rsidP="00CA1CFA">
                  <w:pPr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Նախագծային փաստաթղթ</w:t>
                  </w:r>
                  <w:r w:rsidR="00CA1CFA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երը մշակելիս անհրաժեշտ է զերծ </w:t>
                  </w:r>
                  <w:r w:rsidRPr="00C95C68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մնալ ՀՀ տարածքում չգործող կամ ուժը կորցրած նորմատիվ փաստաթղթերի կիրառումից և դա հաշվի առնել նախ</w:t>
                  </w:r>
                  <w:r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>ագծային փաստաթղթերը հաստատելիս:</w:t>
                  </w:r>
                </w:p>
              </w:tc>
            </w:tr>
            <w:tr w:rsidR="000B7A40" w:rsidRPr="00544241" w:rsidTr="00CA1CF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B7A40" w:rsidRPr="00B26A38" w:rsidRDefault="000B7A40" w:rsidP="00C4052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B7A40" w:rsidRPr="00101B6A" w:rsidRDefault="000B7A40" w:rsidP="00CA1CFA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0B7A40" w:rsidRPr="00101B6A" w:rsidRDefault="000B7A40" w:rsidP="00C4052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220D45" w:rsidRDefault="00220D45">
      <w:pPr>
        <w:rPr>
          <w:lang w:val="hy-AM"/>
        </w:rPr>
      </w:pPr>
    </w:p>
    <w:p w:rsidR="00CA1CFA" w:rsidRDefault="00CA1CFA">
      <w:pPr>
        <w:rPr>
          <w:lang w:val="hy-AM"/>
        </w:rPr>
      </w:pPr>
    </w:p>
    <w:p w:rsidR="00CA1CFA" w:rsidRDefault="00CA1CFA">
      <w:pPr>
        <w:rPr>
          <w:lang w:val="hy-AM"/>
        </w:rPr>
      </w:pPr>
    </w:p>
    <w:p w:rsidR="00CA1CFA" w:rsidRDefault="00CA1CFA">
      <w:pPr>
        <w:rPr>
          <w:lang w:val="hy-AM"/>
        </w:rPr>
      </w:pPr>
    </w:p>
    <w:p w:rsidR="00CA1CFA" w:rsidRPr="00951DEA" w:rsidRDefault="00CA1CFA" w:rsidP="00CA1CFA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951DEA">
        <w:rPr>
          <w:rFonts w:ascii="GHEA Grapalat" w:hAnsi="GHEA Grapalat"/>
          <w:sz w:val="20"/>
          <w:szCs w:val="20"/>
          <w:lang w:val="hy-AM"/>
        </w:rPr>
        <w:t xml:space="preserve">Պատասխանատու ստորաբաժանման ղեկավար`  </w:t>
      </w:r>
      <w:r>
        <w:rPr>
          <w:rFonts w:ascii="GHEA Grapalat" w:hAnsi="GHEA Grapalat"/>
          <w:sz w:val="20"/>
          <w:szCs w:val="20"/>
          <w:lang w:val="hy-AM"/>
        </w:rPr>
        <w:t xml:space="preserve">        _________________      </w:t>
      </w:r>
      <w:r w:rsidRPr="0029107D">
        <w:rPr>
          <w:rFonts w:ascii="GHEA Grapalat" w:hAnsi="GHEA Grapalat"/>
          <w:sz w:val="20"/>
          <w:szCs w:val="20"/>
          <w:lang w:val="hy-AM"/>
        </w:rPr>
        <w:t>Ա</w:t>
      </w:r>
      <w:r w:rsidRPr="00951DEA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29107D">
        <w:rPr>
          <w:rFonts w:ascii="GHEA Grapalat" w:hAnsi="GHEA Grapalat"/>
          <w:sz w:val="20"/>
          <w:szCs w:val="20"/>
          <w:lang w:val="hy-AM"/>
        </w:rPr>
        <w:t>Մելո</w:t>
      </w:r>
      <w:r w:rsidRPr="00951DEA">
        <w:rPr>
          <w:rFonts w:ascii="GHEA Grapalat" w:hAnsi="GHEA Grapalat"/>
          <w:sz w:val="20"/>
          <w:szCs w:val="20"/>
          <w:lang w:val="hy-AM"/>
        </w:rPr>
        <w:t>յան</w:t>
      </w:r>
    </w:p>
    <w:p w:rsidR="00CA1CFA" w:rsidRPr="00951DEA" w:rsidRDefault="00CA1CFA" w:rsidP="00CA1CFA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A1CFA" w:rsidRPr="00951DEA" w:rsidRDefault="00CA1CFA" w:rsidP="00CA1CFA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A1CFA" w:rsidRPr="00951DEA" w:rsidRDefault="00CA1CFA" w:rsidP="00CA1CFA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A1CFA" w:rsidRPr="00951DEA" w:rsidRDefault="00CA1CFA" w:rsidP="00CA1CFA">
      <w:pPr>
        <w:rPr>
          <w:rFonts w:ascii="GHEA Grapalat" w:hAnsi="GHEA Grapalat"/>
          <w:sz w:val="20"/>
          <w:szCs w:val="20"/>
          <w:lang w:val="hy-AM"/>
        </w:rPr>
      </w:pPr>
      <w:r w:rsidRPr="00951DEA">
        <w:rPr>
          <w:rFonts w:ascii="GHEA Grapalat" w:hAnsi="GHEA Grapalat"/>
          <w:sz w:val="20"/>
          <w:szCs w:val="20"/>
          <w:lang w:val="hy-AM"/>
        </w:rPr>
        <w:t xml:space="preserve">Հայտը նախագծած ներկայացուցիչ՝         ___________________    </w:t>
      </w:r>
      <w:r w:rsidRPr="007B24FB">
        <w:rPr>
          <w:rFonts w:ascii="GHEA Grapalat" w:hAnsi="GHEA Grapalat"/>
          <w:sz w:val="20"/>
          <w:szCs w:val="20"/>
          <w:lang w:val="hy-AM"/>
        </w:rPr>
        <w:t>Վ</w:t>
      </w:r>
      <w:r w:rsidRPr="00951DEA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7B24FB">
        <w:rPr>
          <w:rFonts w:ascii="GHEA Grapalat" w:hAnsi="GHEA Grapalat"/>
          <w:sz w:val="20"/>
          <w:szCs w:val="20"/>
          <w:lang w:val="hy-AM"/>
        </w:rPr>
        <w:t>Նազար</w:t>
      </w:r>
      <w:r w:rsidRPr="00951DEA">
        <w:rPr>
          <w:rFonts w:ascii="GHEA Grapalat" w:hAnsi="GHEA Grapalat"/>
          <w:sz w:val="20"/>
          <w:szCs w:val="20"/>
          <w:lang w:val="hy-AM"/>
        </w:rPr>
        <w:t>յան</w:t>
      </w:r>
    </w:p>
    <w:p w:rsidR="00CA1CFA" w:rsidRPr="00951DEA" w:rsidRDefault="00CA1CFA" w:rsidP="00CA1CFA">
      <w:pPr>
        <w:rPr>
          <w:rFonts w:ascii="GHEA Grapalat" w:hAnsi="GHEA Grapalat"/>
          <w:sz w:val="20"/>
          <w:szCs w:val="20"/>
          <w:lang w:val="hy-AM"/>
        </w:rPr>
      </w:pPr>
    </w:p>
    <w:p w:rsidR="00CA1CFA" w:rsidRPr="00951DEA" w:rsidRDefault="00CA1CFA" w:rsidP="00CA1CFA">
      <w:pPr>
        <w:rPr>
          <w:rFonts w:ascii="GHEA Grapalat" w:hAnsi="GHEA Grapalat" w:cs="Sylfaen"/>
          <w:color w:val="000000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ru-RU"/>
        </w:rPr>
        <w:t>02</w:t>
      </w:r>
      <w:r w:rsidRPr="00951DEA">
        <w:rPr>
          <w:rFonts w:ascii="GHEA Grapalat" w:hAnsi="GHEA Grapalat"/>
          <w:sz w:val="20"/>
          <w:szCs w:val="20"/>
          <w:lang w:val="hy-AM"/>
        </w:rPr>
        <w:t>.</w:t>
      </w:r>
      <w:r>
        <w:rPr>
          <w:rFonts w:ascii="GHEA Grapalat" w:hAnsi="GHEA Grapalat"/>
          <w:sz w:val="20"/>
          <w:szCs w:val="20"/>
          <w:lang w:val="ru-RU"/>
        </w:rPr>
        <w:t>12</w:t>
      </w:r>
      <w:r w:rsidRPr="00951DEA">
        <w:rPr>
          <w:rFonts w:ascii="GHEA Grapalat" w:hAnsi="GHEA Grapalat"/>
          <w:sz w:val="20"/>
          <w:szCs w:val="20"/>
          <w:lang w:val="hy-AM"/>
        </w:rPr>
        <w:t>.202</w:t>
      </w:r>
      <w:r w:rsidRPr="007B24FB">
        <w:rPr>
          <w:rFonts w:ascii="GHEA Grapalat" w:hAnsi="GHEA Grapalat"/>
          <w:sz w:val="20"/>
          <w:szCs w:val="20"/>
          <w:lang w:val="hy-AM"/>
        </w:rPr>
        <w:t>5</w:t>
      </w:r>
      <w:r w:rsidRPr="00951DEA">
        <w:rPr>
          <w:rFonts w:ascii="GHEA Grapalat" w:hAnsi="GHEA Grapalat"/>
          <w:sz w:val="20"/>
          <w:szCs w:val="20"/>
          <w:lang w:val="hy-AM"/>
        </w:rPr>
        <w:t>թ.</w:t>
      </w:r>
    </w:p>
    <w:p w:rsidR="00CA1CFA" w:rsidRPr="000B7A40" w:rsidRDefault="00CA1CFA">
      <w:pPr>
        <w:rPr>
          <w:lang w:val="hy-AM"/>
        </w:rPr>
      </w:pPr>
    </w:p>
    <w:sectPr w:rsidR="00CA1CFA" w:rsidRPr="000B7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02DEB"/>
    <w:multiLevelType w:val="hybridMultilevel"/>
    <w:tmpl w:val="59F0E23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64"/>
    <w:rsid w:val="000B3364"/>
    <w:rsid w:val="000B7A40"/>
    <w:rsid w:val="00220D45"/>
    <w:rsid w:val="00544241"/>
    <w:rsid w:val="00CA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4CB0DA-2051-4F97-A8B8-5DA30CB6D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99"/>
    <w:qFormat/>
    <w:rsid w:val="000B7A40"/>
    <w:pPr>
      <w:ind w:left="720"/>
    </w:pPr>
    <w:rPr>
      <w:rFonts w:ascii="Times Armenian" w:hAnsi="Times Armenian"/>
      <w:lang w:eastAsia="ru-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99"/>
    <w:locked/>
    <w:rsid w:val="000B7A40"/>
    <w:rPr>
      <w:rFonts w:ascii="Times Armenian" w:eastAsia="Times New Roman" w:hAnsi="Times Armenian" w:cs="Times New Roman"/>
      <w:sz w:val="24"/>
      <w:szCs w:val="24"/>
      <w:lang w:val="en-US" w:eastAsia="ru-RU"/>
    </w:rPr>
  </w:style>
  <w:style w:type="paragraph" w:customStyle="1" w:styleId="ListParagraph1">
    <w:name w:val="List Paragraph1"/>
    <w:basedOn w:val="a"/>
    <w:qFormat/>
    <w:rsid w:val="000B7A40"/>
    <w:pPr>
      <w:ind w:left="720"/>
      <w:contextualSpacing/>
    </w:pPr>
  </w:style>
  <w:style w:type="paragraph" w:customStyle="1" w:styleId="ListParagraph2">
    <w:name w:val="List Paragraph2"/>
    <w:basedOn w:val="a"/>
    <w:rsid w:val="000B7A40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1549</Words>
  <Characters>8830</Characters>
  <Application>Microsoft Office Word</Application>
  <DocSecurity>0</DocSecurity>
  <Lines>73</Lines>
  <Paragraphs>20</Paragraphs>
  <ScaleCrop>false</ScaleCrop>
  <Company/>
  <LinksUpToDate>false</LinksUpToDate>
  <CharactersWithSpaces>10359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ASRock</dc:creator>
  <cp:keywords/>
  <dc:description/>
  <cp:lastModifiedBy>Masis-Hamaynq</cp:lastModifiedBy>
  <cp:revision>4</cp:revision>
  <dcterms:created xsi:type="dcterms:W3CDTF">2025-12-02T07:16:00Z</dcterms:created>
  <dcterms:modified xsi:type="dcterms:W3CDTF">2025-12-02T07:55:00Z</dcterms:modified>
</cp:coreProperties>
</file>